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p>
    <w:p w:rsidR="0064360C" w:rsidRPr="00117E0B" w:rsidRDefault="0064360C"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t>Assignment #1: Transplant Tourism Learning Scenario reflection.</w:t>
      </w:r>
    </w:p>
    <w:p w:rsidR="0064360C" w:rsidRPr="00117E0B" w:rsidRDefault="0064360C"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t>Name.</w:t>
      </w:r>
    </w:p>
    <w:p w:rsidR="0064360C" w:rsidRPr="00117E0B" w:rsidRDefault="0064360C"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t>Institution.</w:t>
      </w:r>
    </w:p>
    <w:p w:rsidR="0064360C" w:rsidRPr="00117E0B" w:rsidRDefault="0064360C"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t>Date.</w:t>
      </w: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Default="00117E0B" w:rsidP="00117E0B">
      <w:pPr>
        <w:spacing w:line="480" w:lineRule="auto"/>
        <w:jc w:val="center"/>
        <w:rPr>
          <w:rFonts w:ascii="Times New Roman" w:hAnsi="Times New Roman" w:cs="Times New Roman"/>
          <w:sz w:val="24"/>
          <w:szCs w:val="24"/>
        </w:rPr>
      </w:pPr>
    </w:p>
    <w:p w:rsidR="00117E0B" w:rsidRPr="00117E0B" w:rsidRDefault="00117E0B"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lastRenderedPageBreak/>
        <w:t>Transplant Tourism Learning Scenario reflection.</w:t>
      </w:r>
    </w:p>
    <w:p w:rsidR="0064360C" w:rsidRPr="00117E0B" w:rsidRDefault="0064360C" w:rsidP="00117E0B">
      <w:pPr>
        <w:spacing w:line="480" w:lineRule="auto"/>
        <w:ind w:firstLine="720"/>
        <w:rPr>
          <w:rFonts w:ascii="Times New Roman" w:hAnsi="Times New Roman" w:cs="Times New Roman"/>
          <w:sz w:val="24"/>
          <w:szCs w:val="24"/>
        </w:rPr>
      </w:pPr>
      <w:r w:rsidRPr="00117E0B">
        <w:rPr>
          <w:rFonts w:ascii="Times New Roman" w:hAnsi="Times New Roman" w:cs="Times New Roman"/>
          <w:sz w:val="24"/>
          <w:szCs w:val="24"/>
        </w:rPr>
        <w:t xml:space="preserve">Of the four responses offered in the Transplant Tourism scenario, I find response D the most ethical because it reflects the sanctity of human life. Moreover, the response agrees with the varied controversies attached to the transplant of human organs and takes a step to establish a neutral ground. I agree with Dr. Reynolds that if we have ethical outlets for international transplants, we should not take away those options from patients whose lives are at stake just because we cannot adequately address black-market organs. In my conviction, organ transplant is not unethical at all. However, we should be highly concerned with other attached and lingering aspects which might stand on our way towards relieving patients from unnecessary deaths and inhumane suffering (Moghavem &amp; Magnus, 2019). By taking the necessary actions, organ transplant will possibly address chronic human health issues.  </w:t>
      </w:r>
    </w:p>
    <w:p w:rsidR="0064360C" w:rsidRPr="00117E0B" w:rsidRDefault="0064360C" w:rsidP="00117E0B">
      <w:pPr>
        <w:spacing w:line="480" w:lineRule="auto"/>
        <w:ind w:firstLine="720"/>
        <w:rPr>
          <w:rFonts w:ascii="Times New Roman" w:hAnsi="Times New Roman" w:cs="Times New Roman"/>
          <w:sz w:val="24"/>
          <w:szCs w:val="24"/>
        </w:rPr>
      </w:pPr>
      <w:r w:rsidRPr="00117E0B">
        <w:rPr>
          <w:rFonts w:ascii="Times New Roman" w:hAnsi="Times New Roman" w:cs="Times New Roman"/>
          <w:sz w:val="24"/>
          <w:szCs w:val="24"/>
        </w:rPr>
        <w:t>I dearly embrace the contributions of the other three responses despite their weaknesses.  Response A is paramount since it shows the unnecessary suffering subjected to the organ donors since they receive little compensation. However, DR. O’Connor in this context fails to underscore the ethical significance of transplantation. Response B quantifies the ethical violations facilitated by the emergent and growing black markets. However, it does not figure out what should be put in place to address black m</w:t>
      </w:r>
      <w:r w:rsidR="00444B95">
        <w:rPr>
          <w:rFonts w:ascii="Times New Roman" w:hAnsi="Times New Roman" w:cs="Times New Roman"/>
          <w:sz w:val="24"/>
          <w:szCs w:val="24"/>
        </w:rPr>
        <w:t>arket organs and allow us to reap</w:t>
      </w:r>
      <w:r w:rsidRPr="00117E0B">
        <w:rPr>
          <w:rFonts w:ascii="Times New Roman" w:hAnsi="Times New Roman" w:cs="Times New Roman"/>
          <w:sz w:val="24"/>
          <w:szCs w:val="24"/>
        </w:rPr>
        <w:t xml:space="preserve"> the best from organ transplant technology. In response C, a lot of emphases is given to the aspect of policy control to address the attached bias. However, the response fails to acknowledge the future of this technology and the likelihood to address human heal</w:t>
      </w:r>
      <w:bookmarkStart w:id="0" w:name="_GoBack"/>
      <w:bookmarkEnd w:id="0"/>
      <w:r w:rsidRPr="00117E0B">
        <w:rPr>
          <w:rFonts w:ascii="Times New Roman" w:hAnsi="Times New Roman" w:cs="Times New Roman"/>
          <w:sz w:val="24"/>
          <w:szCs w:val="24"/>
        </w:rPr>
        <w:t>th issues. I strongly agree that organ transplant technology is not unethical; however, much should be done to address the evils facilitated by the key players in this technology.</w:t>
      </w:r>
    </w:p>
    <w:p w:rsidR="00117E0B" w:rsidRDefault="00117E0B" w:rsidP="00117E0B">
      <w:pPr>
        <w:spacing w:line="480" w:lineRule="auto"/>
        <w:jc w:val="center"/>
        <w:rPr>
          <w:rFonts w:ascii="Times New Roman" w:hAnsi="Times New Roman" w:cs="Times New Roman"/>
          <w:sz w:val="24"/>
          <w:szCs w:val="24"/>
        </w:rPr>
      </w:pPr>
    </w:p>
    <w:p w:rsidR="0064360C" w:rsidRPr="00117E0B" w:rsidRDefault="0064360C" w:rsidP="00117E0B">
      <w:pPr>
        <w:spacing w:line="480" w:lineRule="auto"/>
        <w:jc w:val="center"/>
        <w:rPr>
          <w:rFonts w:ascii="Times New Roman" w:hAnsi="Times New Roman" w:cs="Times New Roman"/>
          <w:sz w:val="24"/>
          <w:szCs w:val="24"/>
        </w:rPr>
      </w:pPr>
      <w:r w:rsidRPr="00117E0B">
        <w:rPr>
          <w:rFonts w:ascii="Times New Roman" w:hAnsi="Times New Roman" w:cs="Times New Roman"/>
          <w:sz w:val="24"/>
          <w:szCs w:val="24"/>
        </w:rPr>
        <w:lastRenderedPageBreak/>
        <w:t>Reference.</w:t>
      </w:r>
    </w:p>
    <w:p w:rsidR="0064360C" w:rsidRPr="00117E0B" w:rsidRDefault="0064360C" w:rsidP="00117E0B">
      <w:pPr>
        <w:spacing w:line="480" w:lineRule="auto"/>
        <w:ind w:left="720" w:hanging="720"/>
        <w:rPr>
          <w:rFonts w:ascii="Times New Roman" w:hAnsi="Times New Roman" w:cs="Times New Roman"/>
          <w:sz w:val="24"/>
          <w:szCs w:val="24"/>
        </w:rPr>
      </w:pPr>
      <w:r w:rsidRPr="00117E0B">
        <w:rPr>
          <w:rFonts w:ascii="Times New Roman" w:hAnsi="Times New Roman" w:cs="Times New Roman"/>
          <w:sz w:val="24"/>
          <w:szCs w:val="24"/>
        </w:rPr>
        <w:t>Moghavem, N., &amp; Magnus, D. (2019). Ethical Considerations in Transplant Patients. In Psychosocial Care of End-Stage Organ Disease and Transplant Patients (pp. 527-538). Springer, Cham.</w:t>
      </w:r>
    </w:p>
    <w:p w:rsidR="008D224E" w:rsidRPr="00117E0B" w:rsidRDefault="008D224E" w:rsidP="00117E0B">
      <w:pPr>
        <w:spacing w:line="480" w:lineRule="auto"/>
        <w:rPr>
          <w:rFonts w:ascii="Times New Roman" w:hAnsi="Times New Roman" w:cs="Times New Roman"/>
          <w:sz w:val="24"/>
          <w:szCs w:val="24"/>
        </w:rPr>
      </w:pPr>
    </w:p>
    <w:sectPr w:rsidR="008D224E" w:rsidRPr="00117E0B" w:rsidSect="00117E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8AA" w:rsidRDefault="00D008AA" w:rsidP="00117E0B">
      <w:pPr>
        <w:spacing w:after="0" w:line="240" w:lineRule="auto"/>
      </w:pPr>
      <w:r>
        <w:separator/>
      </w:r>
    </w:p>
  </w:endnote>
  <w:endnote w:type="continuationSeparator" w:id="0">
    <w:p w:rsidR="00D008AA" w:rsidRDefault="00D008AA" w:rsidP="0011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8AA" w:rsidRDefault="00D008AA" w:rsidP="00117E0B">
      <w:pPr>
        <w:spacing w:after="0" w:line="240" w:lineRule="auto"/>
      </w:pPr>
      <w:r>
        <w:separator/>
      </w:r>
    </w:p>
  </w:footnote>
  <w:footnote w:type="continuationSeparator" w:id="0">
    <w:p w:rsidR="00D008AA" w:rsidRDefault="00D008AA" w:rsidP="00117E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E0B" w:rsidRPr="00117E0B" w:rsidRDefault="00117E0B">
    <w:pPr>
      <w:pStyle w:val="Header"/>
      <w:rPr>
        <w:rFonts w:ascii="Times New Roman" w:hAnsi="Times New Roman" w:cs="Times New Roman"/>
        <w:sz w:val="24"/>
        <w:szCs w:val="24"/>
      </w:rPr>
    </w:pPr>
    <w:r w:rsidRPr="00117E0B">
      <w:rPr>
        <w:rFonts w:ascii="Times New Roman" w:hAnsi="Times New Roman" w:cs="Times New Roman"/>
        <w:sz w:val="24"/>
        <w:szCs w:val="24"/>
      </w:rPr>
      <w:t>TRANSPLANT TOURISM LEARNING SCENARIO REFLECTION.</w:t>
    </w:r>
    <w:r w:rsidRPr="00117E0B">
      <w:rPr>
        <w:rFonts w:ascii="Times New Roman" w:hAnsi="Times New Roman" w:cs="Times New Roman"/>
        <w:sz w:val="24"/>
        <w:szCs w:val="24"/>
      </w:rPr>
      <w:tab/>
    </w:r>
    <w:sdt>
      <w:sdtPr>
        <w:rPr>
          <w:rFonts w:ascii="Times New Roman" w:hAnsi="Times New Roman" w:cs="Times New Roman"/>
          <w:sz w:val="24"/>
          <w:szCs w:val="24"/>
        </w:rPr>
        <w:id w:val="879516790"/>
        <w:docPartObj>
          <w:docPartGallery w:val="Page Numbers (Top of Page)"/>
          <w:docPartUnique/>
        </w:docPartObj>
      </w:sdtPr>
      <w:sdtEndPr>
        <w:rPr>
          <w:noProof/>
        </w:rPr>
      </w:sdtEndPr>
      <w:sdtContent>
        <w:r w:rsidRPr="00117E0B">
          <w:rPr>
            <w:rFonts w:ascii="Times New Roman" w:hAnsi="Times New Roman" w:cs="Times New Roman"/>
            <w:sz w:val="24"/>
            <w:szCs w:val="24"/>
          </w:rPr>
          <w:fldChar w:fldCharType="begin"/>
        </w:r>
        <w:r w:rsidRPr="00117E0B">
          <w:rPr>
            <w:rFonts w:ascii="Times New Roman" w:hAnsi="Times New Roman" w:cs="Times New Roman"/>
            <w:sz w:val="24"/>
            <w:szCs w:val="24"/>
          </w:rPr>
          <w:instrText xml:space="preserve"> PAGE   \* MERGEFORMAT </w:instrText>
        </w:r>
        <w:r w:rsidRPr="00117E0B">
          <w:rPr>
            <w:rFonts w:ascii="Times New Roman" w:hAnsi="Times New Roman" w:cs="Times New Roman"/>
            <w:sz w:val="24"/>
            <w:szCs w:val="24"/>
          </w:rPr>
          <w:fldChar w:fldCharType="separate"/>
        </w:r>
        <w:r w:rsidR="00444B95">
          <w:rPr>
            <w:rFonts w:ascii="Times New Roman" w:hAnsi="Times New Roman" w:cs="Times New Roman"/>
            <w:noProof/>
            <w:sz w:val="24"/>
            <w:szCs w:val="24"/>
          </w:rPr>
          <w:t>3</w:t>
        </w:r>
        <w:r w:rsidRPr="00117E0B">
          <w:rPr>
            <w:rFonts w:ascii="Times New Roman" w:hAnsi="Times New Roman" w:cs="Times New Roman"/>
            <w:noProof/>
            <w:sz w:val="24"/>
            <w:szCs w:val="24"/>
          </w:rPr>
          <w:fldChar w:fldCharType="end"/>
        </w:r>
      </w:sdtContent>
    </w:sdt>
  </w:p>
  <w:p w:rsidR="00117E0B" w:rsidRPr="00117E0B" w:rsidRDefault="00117E0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7E0B" w:rsidRPr="00117E0B" w:rsidRDefault="00117E0B">
    <w:pPr>
      <w:pStyle w:val="Header"/>
      <w:rPr>
        <w:rFonts w:ascii="Times New Roman" w:hAnsi="Times New Roman" w:cs="Times New Roman"/>
        <w:sz w:val="24"/>
        <w:szCs w:val="24"/>
      </w:rPr>
    </w:pPr>
    <w:r w:rsidRPr="00117E0B">
      <w:rPr>
        <w:rFonts w:ascii="Times New Roman" w:hAnsi="Times New Roman" w:cs="Times New Roman"/>
        <w:sz w:val="24"/>
        <w:szCs w:val="24"/>
      </w:rPr>
      <w:t>Running head: TRANS</w:t>
    </w:r>
    <w:r w:rsidR="004473FE">
      <w:rPr>
        <w:rFonts w:ascii="Times New Roman" w:hAnsi="Times New Roman" w:cs="Times New Roman"/>
        <w:sz w:val="24"/>
        <w:szCs w:val="24"/>
      </w:rPr>
      <w:t xml:space="preserve">PLANT TOURISM LEARNING SCENARIO </w:t>
    </w:r>
    <w:r w:rsidRPr="00117E0B">
      <w:rPr>
        <w:rFonts w:ascii="Times New Roman" w:hAnsi="Times New Roman" w:cs="Times New Roman"/>
        <w:sz w:val="24"/>
        <w:szCs w:val="24"/>
      </w:rPr>
      <w:t>REFLECTION.</w:t>
    </w:r>
    <w:r w:rsidRPr="00117E0B">
      <w:rPr>
        <w:rFonts w:ascii="Times New Roman" w:hAnsi="Times New Roman" w:cs="Times New Roman"/>
        <w:sz w:val="24"/>
        <w:szCs w:val="24"/>
      </w:rPr>
      <w:tab/>
    </w:r>
    <w:sdt>
      <w:sdtPr>
        <w:rPr>
          <w:rFonts w:ascii="Times New Roman" w:hAnsi="Times New Roman" w:cs="Times New Roman"/>
          <w:sz w:val="24"/>
          <w:szCs w:val="24"/>
        </w:rPr>
        <w:id w:val="1079479807"/>
        <w:docPartObj>
          <w:docPartGallery w:val="Page Numbers (Top of Page)"/>
          <w:docPartUnique/>
        </w:docPartObj>
      </w:sdtPr>
      <w:sdtEndPr>
        <w:rPr>
          <w:noProof/>
        </w:rPr>
      </w:sdtEndPr>
      <w:sdtContent>
        <w:r>
          <w:rPr>
            <w:rFonts w:ascii="Times New Roman" w:hAnsi="Times New Roman" w:cs="Times New Roman"/>
            <w:sz w:val="24"/>
            <w:szCs w:val="24"/>
          </w:rPr>
          <w:tab/>
        </w:r>
        <w:r w:rsidRPr="00117E0B">
          <w:rPr>
            <w:rFonts w:ascii="Times New Roman" w:hAnsi="Times New Roman" w:cs="Times New Roman"/>
            <w:sz w:val="24"/>
            <w:szCs w:val="24"/>
          </w:rPr>
          <w:fldChar w:fldCharType="begin"/>
        </w:r>
        <w:r w:rsidRPr="00117E0B">
          <w:rPr>
            <w:rFonts w:ascii="Times New Roman" w:hAnsi="Times New Roman" w:cs="Times New Roman"/>
            <w:sz w:val="24"/>
            <w:szCs w:val="24"/>
          </w:rPr>
          <w:instrText xml:space="preserve"> PAGE   \* MERGEFORMAT </w:instrText>
        </w:r>
        <w:r w:rsidRPr="00117E0B">
          <w:rPr>
            <w:rFonts w:ascii="Times New Roman" w:hAnsi="Times New Roman" w:cs="Times New Roman"/>
            <w:sz w:val="24"/>
            <w:szCs w:val="24"/>
          </w:rPr>
          <w:fldChar w:fldCharType="separate"/>
        </w:r>
        <w:r w:rsidR="004473FE">
          <w:rPr>
            <w:rFonts w:ascii="Times New Roman" w:hAnsi="Times New Roman" w:cs="Times New Roman"/>
            <w:noProof/>
            <w:sz w:val="24"/>
            <w:szCs w:val="24"/>
          </w:rPr>
          <w:t>1</w:t>
        </w:r>
        <w:r w:rsidRPr="00117E0B">
          <w:rPr>
            <w:rFonts w:ascii="Times New Roman" w:hAnsi="Times New Roman" w:cs="Times New Roman"/>
            <w:noProof/>
            <w:sz w:val="24"/>
            <w:szCs w:val="24"/>
          </w:rPr>
          <w:fldChar w:fldCharType="end"/>
        </w:r>
      </w:sdtContent>
    </w:sdt>
  </w:p>
  <w:p w:rsidR="00117E0B" w:rsidRPr="00117E0B" w:rsidRDefault="00117E0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1DC"/>
    <w:rsid w:val="000759E4"/>
    <w:rsid w:val="00117E0B"/>
    <w:rsid w:val="00340080"/>
    <w:rsid w:val="00444B95"/>
    <w:rsid w:val="004473FE"/>
    <w:rsid w:val="00514AEE"/>
    <w:rsid w:val="0064360C"/>
    <w:rsid w:val="00646C4F"/>
    <w:rsid w:val="00713744"/>
    <w:rsid w:val="00862D3A"/>
    <w:rsid w:val="008D224E"/>
    <w:rsid w:val="00A7044E"/>
    <w:rsid w:val="00AB71DC"/>
    <w:rsid w:val="00C00E0D"/>
    <w:rsid w:val="00CB460F"/>
    <w:rsid w:val="00D008AA"/>
    <w:rsid w:val="00D87F05"/>
    <w:rsid w:val="00E919EA"/>
    <w:rsid w:val="00F06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12BDE"/>
  <w15:chartTrackingRefBased/>
  <w15:docId w15:val="{ACAF2867-9978-4F36-BAC6-9D2C97EE1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00E0D"/>
    <w:rPr>
      <w:b/>
      <w:bCs/>
    </w:rPr>
  </w:style>
  <w:style w:type="paragraph" w:styleId="Header">
    <w:name w:val="header"/>
    <w:basedOn w:val="Normal"/>
    <w:link w:val="HeaderChar"/>
    <w:uiPriority w:val="99"/>
    <w:unhideWhenUsed/>
    <w:rsid w:val="00117E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E0B"/>
  </w:style>
  <w:style w:type="paragraph" w:styleId="Footer">
    <w:name w:val="footer"/>
    <w:basedOn w:val="Normal"/>
    <w:link w:val="FooterChar"/>
    <w:uiPriority w:val="99"/>
    <w:unhideWhenUsed/>
    <w:rsid w:val="00117E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2019-05-07T21:24:00Z</dcterms:created>
  <dcterms:modified xsi:type="dcterms:W3CDTF">2019-05-07T21:28:00Z</dcterms:modified>
</cp:coreProperties>
</file>